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C5" w:rsidRPr="00DA7EC5" w:rsidRDefault="008711EB" w:rsidP="00DA7EC5">
      <w:pPr>
        <w:spacing w:after="0" w:line="240" w:lineRule="auto"/>
        <w:jc w:val="center"/>
        <w:rPr>
          <w:rFonts w:ascii="Copperplate Gothic Bold" w:hAnsi="Copperplate Gothic Bold" w:cs="Times New Roman"/>
          <w:sz w:val="24"/>
          <w:szCs w:val="24"/>
        </w:rPr>
      </w:pPr>
      <w:r w:rsidRPr="008711EB">
        <w:rPr>
          <w:rFonts w:ascii="Copperplate Gothic Bold" w:hAnsi="Copperplate Gothic Bold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280160" cy="13716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1EB" w:rsidRDefault="008711E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8711EB" w:rsidRPr="008711EB" w:rsidRDefault="008711EB" w:rsidP="008711E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P</w:t>
                            </w:r>
                            <w:r w:rsidRPr="008711EB">
                              <w:rPr>
                                <w:rFonts w:ascii="Times New Roman" w:hAnsi="Times New Roman" w:cs="Times New Roman"/>
                                <w:b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0;width:100.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">
                <v:textbox>
                  <w:txbxContent>
                    <w:p w:rsidR="008711EB" w:rsidRDefault="008711E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8711EB" w:rsidRPr="008711EB" w:rsidRDefault="008711EB" w:rsidP="008711E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P</w:t>
                      </w:r>
                      <w:r w:rsidRPr="008711EB">
                        <w:rPr>
                          <w:rFonts w:ascii="Times New Roman" w:hAnsi="Times New Roman" w:cs="Times New Roman"/>
                          <w:b/>
                        </w:rPr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  <w:r w:rsidR="00DA7EC5">
        <w:rPr>
          <w:rFonts w:ascii="Copperplate Gothic Bold" w:hAnsi="Copperplate Gothic Bold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25070</wp:posOffset>
            </wp:positionH>
            <wp:positionV relativeFrom="paragraph">
              <wp:posOffset>0</wp:posOffset>
            </wp:positionV>
            <wp:extent cx="457200" cy="56393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EX LOGO_201805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3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BD2">
        <w:rPr>
          <w:rFonts w:ascii="Copperplate Gothic Bold" w:hAnsi="Copperplate Gothic Bold" w:cs="Times New Roman"/>
          <w:b/>
          <w:sz w:val="24"/>
          <w:szCs w:val="24"/>
        </w:rPr>
        <w:t>Banglad</w:t>
      </w:r>
      <w:r w:rsidR="009D3BD2" w:rsidRPr="00DA7EC5">
        <w:rPr>
          <w:rFonts w:ascii="Copperplate Gothic Bold" w:hAnsi="Copperplate Gothic Bold" w:cs="Times New Roman"/>
          <w:b/>
          <w:sz w:val="24"/>
          <w:szCs w:val="24"/>
        </w:rPr>
        <w:t>esh</w:t>
      </w:r>
      <w:r w:rsidR="00DA7EC5" w:rsidRPr="00DA7EC5">
        <w:rPr>
          <w:rFonts w:ascii="Copperplate Gothic Bold" w:hAnsi="Copperplate Gothic Bold" w:cs="Times New Roman"/>
          <w:b/>
          <w:sz w:val="24"/>
          <w:szCs w:val="24"/>
        </w:rPr>
        <w:t xml:space="preserve"> University of Textiles</w:t>
      </w:r>
    </w:p>
    <w:p w:rsidR="00DA7EC5" w:rsidRPr="009D3BD2" w:rsidRDefault="00DA7EC5" w:rsidP="00DA7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BD2">
        <w:rPr>
          <w:rFonts w:ascii="Times New Roman" w:hAnsi="Times New Roman" w:cs="Times New Roman"/>
          <w:b/>
          <w:sz w:val="24"/>
          <w:szCs w:val="24"/>
        </w:rPr>
        <w:t>Executive Development Centre (EDC)</w:t>
      </w:r>
    </w:p>
    <w:p w:rsidR="00EE58BE" w:rsidRDefault="00DA7EC5" w:rsidP="00DA7EC5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A7EC5">
        <w:rPr>
          <w:rFonts w:ascii="Times New Roman" w:hAnsi="Times New Roman" w:cs="Times New Roman"/>
          <w:sz w:val="20"/>
          <w:szCs w:val="20"/>
        </w:rPr>
        <w:t>Tejgaon</w:t>
      </w:r>
      <w:proofErr w:type="spellEnd"/>
      <w:r w:rsidRPr="00DA7EC5">
        <w:rPr>
          <w:rFonts w:ascii="Times New Roman" w:hAnsi="Times New Roman" w:cs="Times New Roman"/>
          <w:sz w:val="20"/>
          <w:szCs w:val="20"/>
        </w:rPr>
        <w:t>, Dhaka-1208</w:t>
      </w:r>
    </w:p>
    <w:p w:rsidR="00DA7EC5" w:rsidRDefault="00DA7EC5" w:rsidP="000C441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7EC5">
        <w:rPr>
          <w:rFonts w:ascii="Times New Roman" w:hAnsi="Times New Roman" w:cs="Times New Roman"/>
          <w:b/>
          <w:sz w:val="20"/>
          <w:szCs w:val="20"/>
        </w:rPr>
        <w:t>(CV Format for the post of Executive)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0"/>
      </w:tblGrid>
      <w:tr w:rsidR="00DA7EC5" w:rsidTr="00DA7EC5">
        <w:trPr>
          <w:trHeight w:val="288"/>
          <w:jc w:val="center"/>
        </w:trPr>
        <w:tc>
          <w:tcPr>
            <w:tcW w:w="5760" w:type="dxa"/>
          </w:tcPr>
          <w:p w:rsidR="00DA7EC5" w:rsidRDefault="00DA7EC5" w:rsidP="00DA7E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7EC5" w:rsidRDefault="00DA7EC5" w:rsidP="00DA7E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Position Applied for: . . . . . . . . . . . . . . . . . . . . . . . . . . . . . . . . . . . .</w:t>
            </w:r>
          </w:p>
        </w:tc>
      </w:tr>
    </w:tbl>
    <w:p w:rsidR="00DA7EC5" w:rsidRDefault="00DA7EC5" w:rsidP="000C441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7EC5" w:rsidRPr="00DA7EC5" w:rsidRDefault="00DA7EC5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Applicant’s Name </w:t>
      </w:r>
      <w:r w:rsidRPr="00DA7EC5">
        <w:rPr>
          <w:rFonts w:ascii="Times New Roman" w:hAnsi="Times New Roman" w:cs="Times New Roman"/>
          <w:sz w:val="20"/>
          <w:szCs w:val="20"/>
        </w:rPr>
        <w:tab/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:rsidR="00DA7EC5" w:rsidRPr="00DA7EC5" w:rsidRDefault="00DA7EC5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:rsidR="00DA7EC5" w:rsidRDefault="00DA7EC5" w:rsidP="000C44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Father’s/ Husband’s Name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:rsidR="0007243D" w:rsidRPr="00DA7EC5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:rsidR="00DA7EC5" w:rsidRPr="000C441B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:rsidR="0007243D" w:rsidRPr="00DA7EC5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Mother’s Name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:rsidR="0007243D" w:rsidRPr="00DA7EC5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:rsidR="00DA7EC5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of Birth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 w:rsidRPr="0007243D"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DA7EC5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7243D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NID No.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7243D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 Address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7243D" w:rsidRPr="00DA7EC5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7243D" w:rsidRPr="00DA7EC5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7243D" w:rsidRDefault="0007243D" w:rsidP="000C441B">
      <w:pPr>
        <w:pStyle w:val="ListParagraph"/>
        <w:spacing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</w:p>
    <w:p w:rsidR="0007243D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Contact Number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Phone/ Cell no. </w:t>
      </w:r>
      <w:r w:rsidRPr="00DA7EC5">
        <w:rPr>
          <w:rFonts w:ascii="Times New Roman" w:hAnsi="Times New Roman" w:cs="Times New Roman"/>
          <w:sz w:val="20"/>
          <w:szCs w:val="20"/>
        </w:rPr>
        <w:t xml:space="preserve">. . . . . . . . . . . . . . . . . . </w:t>
      </w:r>
      <w:r>
        <w:rPr>
          <w:rFonts w:ascii="Times New Roman" w:hAnsi="Times New Roman" w:cs="Times New Roman"/>
          <w:sz w:val="20"/>
          <w:szCs w:val="20"/>
        </w:rPr>
        <w:t xml:space="preserve">. . . . . </w:t>
      </w:r>
    </w:p>
    <w:p w:rsidR="0007243D" w:rsidRDefault="0007243D" w:rsidP="000C44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Permanent Address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7243D" w:rsidRPr="00DA7EC5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7243D" w:rsidRPr="00DA7EC5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7243D" w:rsidRDefault="0007243D" w:rsidP="00DA7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Educational Qualification</w:t>
      </w:r>
      <w:r w:rsidR="002D38FF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:rsidR="0007243D" w:rsidRDefault="0007243D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 candidate must not possess a Third Class/ Division in any Examination)</w:t>
      </w:r>
    </w:p>
    <w:tbl>
      <w:tblPr>
        <w:tblStyle w:val="TableGrid"/>
        <w:tblW w:w="9216" w:type="dxa"/>
        <w:tblInd w:w="720" w:type="dxa"/>
        <w:tblLook w:val="04A0" w:firstRow="1" w:lastRow="0" w:firstColumn="1" w:lastColumn="0" w:noHBand="0" w:noVBand="1"/>
      </w:tblPr>
      <w:tblGrid>
        <w:gridCol w:w="2016"/>
        <w:gridCol w:w="2880"/>
        <w:gridCol w:w="1440"/>
        <w:gridCol w:w="1440"/>
        <w:gridCol w:w="1440"/>
      </w:tblGrid>
      <w:tr w:rsidR="00E85EC5" w:rsidRPr="00E85EC5" w:rsidTr="00E85EC5">
        <w:tc>
          <w:tcPr>
            <w:tcW w:w="2016" w:type="dxa"/>
          </w:tcPr>
          <w:p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Name of Degree</w:t>
            </w:r>
          </w:p>
        </w:tc>
        <w:tc>
          <w:tcPr>
            <w:tcW w:w="2880" w:type="dxa"/>
          </w:tcPr>
          <w:p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Board/ University</w:t>
            </w:r>
          </w:p>
        </w:tc>
        <w:tc>
          <w:tcPr>
            <w:tcW w:w="1440" w:type="dxa"/>
          </w:tcPr>
          <w:p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Year of Exam.</w:t>
            </w:r>
          </w:p>
          <w:p w:rsidR="00E85EC5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(Held in)</w:t>
            </w:r>
          </w:p>
        </w:tc>
        <w:tc>
          <w:tcPr>
            <w:tcW w:w="1440" w:type="dxa"/>
          </w:tcPr>
          <w:p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Division/ Class/ GPA/ CGPA</w:t>
            </w:r>
          </w:p>
        </w:tc>
        <w:tc>
          <w:tcPr>
            <w:tcW w:w="1440" w:type="dxa"/>
          </w:tcPr>
          <w:p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GPA/ (%) of Marks</w:t>
            </w:r>
          </w:p>
        </w:tc>
      </w:tr>
      <w:tr w:rsidR="00E85EC5" w:rsidTr="000C441B">
        <w:trPr>
          <w:trHeight w:val="504"/>
        </w:trPr>
        <w:tc>
          <w:tcPr>
            <w:tcW w:w="2016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:rsidTr="000C441B">
        <w:trPr>
          <w:trHeight w:val="504"/>
        </w:trPr>
        <w:tc>
          <w:tcPr>
            <w:tcW w:w="2016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:rsidTr="000C441B">
        <w:trPr>
          <w:trHeight w:val="504"/>
        </w:trPr>
        <w:tc>
          <w:tcPr>
            <w:tcW w:w="2016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:rsidTr="000C441B">
        <w:trPr>
          <w:trHeight w:val="504"/>
        </w:trPr>
        <w:tc>
          <w:tcPr>
            <w:tcW w:w="2016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:rsidTr="000C441B">
        <w:trPr>
          <w:trHeight w:val="504"/>
        </w:trPr>
        <w:tc>
          <w:tcPr>
            <w:tcW w:w="2016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43D" w:rsidRDefault="0007243D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5EC5" w:rsidRDefault="00E85EC5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85EC5" w:rsidRDefault="00E85EC5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85EC5" w:rsidRDefault="00E85EC5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7243D" w:rsidRDefault="00E85EC5" w:rsidP="00DA7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:rsidR="00E85EC5" w:rsidRDefault="00E85EC5" w:rsidP="00E85EC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(Starting from present Appointment)</w:t>
      </w:r>
    </w:p>
    <w:tbl>
      <w:tblPr>
        <w:tblStyle w:val="TableGrid"/>
        <w:tblW w:w="8928" w:type="dxa"/>
        <w:tblInd w:w="720" w:type="dxa"/>
        <w:tblLook w:val="04A0" w:firstRow="1" w:lastRow="0" w:firstColumn="1" w:lastColumn="0" w:noHBand="0" w:noVBand="1"/>
      </w:tblPr>
      <w:tblGrid>
        <w:gridCol w:w="2880"/>
        <w:gridCol w:w="2160"/>
        <w:gridCol w:w="1296"/>
        <w:gridCol w:w="1296"/>
        <w:gridCol w:w="1296"/>
      </w:tblGrid>
      <w:tr w:rsidR="00E85EC5" w:rsidTr="00E85EC5">
        <w:tc>
          <w:tcPr>
            <w:tcW w:w="2880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and Nature (Govt./ Semi</w:t>
            </w:r>
            <w:r w:rsidR="00CF44D6">
              <w:rPr>
                <w:rFonts w:ascii="Times New Roman" w:hAnsi="Times New Roman" w:cs="Times New Roman"/>
                <w:sz w:val="20"/>
                <w:szCs w:val="20"/>
              </w:rPr>
              <w:t xml:space="preserve"> Govt./ Autonomous/ Private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of the Organization </w:t>
            </w:r>
          </w:p>
        </w:tc>
        <w:tc>
          <w:tcPr>
            <w:tcW w:w="2160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Position, Scale &amp; Grade</w:t>
            </w: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Period</w:t>
            </w:r>
          </w:p>
        </w:tc>
      </w:tr>
      <w:tr w:rsidR="00E85EC5" w:rsidTr="00E85EC5">
        <w:trPr>
          <w:trHeight w:val="576"/>
        </w:trPr>
        <w:tc>
          <w:tcPr>
            <w:tcW w:w="2880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:rsidTr="00E85EC5">
        <w:trPr>
          <w:trHeight w:val="576"/>
        </w:trPr>
        <w:tc>
          <w:tcPr>
            <w:tcW w:w="2880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:rsidTr="00E85EC5">
        <w:trPr>
          <w:trHeight w:val="576"/>
        </w:trPr>
        <w:tc>
          <w:tcPr>
            <w:tcW w:w="2880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:rsidTr="00E85EC5">
        <w:trPr>
          <w:trHeight w:val="576"/>
        </w:trPr>
        <w:tc>
          <w:tcPr>
            <w:tcW w:w="2880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5EC5" w:rsidRDefault="00E85EC5" w:rsidP="00E85EC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85EC5" w:rsidRDefault="00E85EC5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Computer Literacy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 w:rsidRPr="00DA7EC5">
        <w:rPr>
          <w:rFonts w:ascii="Times New Roman" w:hAnsi="Times New Roman" w:cs="Times New Roman"/>
          <w:sz w:val="20"/>
          <w:szCs w:val="20"/>
        </w:rPr>
        <w:t xml:space="preserve"> 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5EC5" w:rsidRDefault="00E85EC5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Experience (If any)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E85EC5" w:rsidRDefault="00E85EC5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 w:rsidR="000C441B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0C441B" w:rsidRDefault="000C441B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Special Training (If any)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0C441B" w:rsidRDefault="000C441B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Information (If any)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E85EC5" w:rsidRDefault="000C441B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2 (Two) Referees (not related to the applicant)</w:t>
      </w:r>
    </w:p>
    <w:p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(1)</w:t>
      </w: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(2)</w:t>
      </w: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:rsidR="000C441B" w:rsidRDefault="000C441B" w:rsidP="000C441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C441B" w:rsidRDefault="000C441B" w:rsidP="000C441B">
      <w:pPr>
        <w:rPr>
          <w:rFonts w:ascii="Times New Roman" w:hAnsi="Times New Roman" w:cs="Times New Roman"/>
          <w:sz w:val="20"/>
          <w:szCs w:val="20"/>
        </w:rPr>
      </w:pPr>
    </w:p>
    <w:p w:rsidR="000C441B" w:rsidRDefault="000C441B" w:rsidP="000C441B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-1270</wp:posOffset>
                </wp:positionV>
                <wp:extent cx="1362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5pt,-.1pt" to="428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Date: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Signature of the </w:t>
      </w:r>
      <w:r w:rsidR="00AF24FC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pplicant </w:t>
      </w:r>
    </w:p>
    <w:p w:rsidR="000C441B" w:rsidRPr="000C441B" w:rsidRDefault="000C441B" w:rsidP="000C441B">
      <w:pPr>
        <w:rPr>
          <w:rFonts w:ascii="Times New Roman" w:hAnsi="Times New Roman" w:cs="Times New Roman"/>
          <w:sz w:val="20"/>
          <w:szCs w:val="20"/>
        </w:rPr>
      </w:pPr>
    </w:p>
    <w:p w:rsidR="00DA7EC5" w:rsidRPr="00DA7EC5" w:rsidRDefault="00DA7EC5" w:rsidP="00DA7EC5">
      <w:pPr>
        <w:jc w:val="center"/>
        <w:rPr>
          <w:b/>
        </w:rPr>
      </w:pPr>
    </w:p>
    <w:sectPr w:rsidR="00DA7EC5" w:rsidRPr="00DA7EC5" w:rsidSect="000C441B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F3703"/>
    <w:multiLevelType w:val="hybridMultilevel"/>
    <w:tmpl w:val="4028B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F7"/>
    <w:rsid w:val="0007243D"/>
    <w:rsid w:val="000C441B"/>
    <w:rsid w:val="002D38FF"/>
    <w:rsid w:val="008711EB"/>
    <w:rsid w:val="009D3BD2"/>
    <w:rsid w:val="00AF24FC"/>
    <w:rsid w:val="00CF44D6"/>
    <w:rsid w:val="00DA7EC5"/>
    <w:rsid w:val="00E85EC5"/>
    <w:rsid w:val="00ED12F7"/>
    <w:rsid w:val="00E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2018-05-22T02:19:00Z</cp:lastPrinted>
  <dcterms:created xsi:type="dcterms:W3CDTF">2018-05-21T10:07:00Z</dcterms:created>
  <dcterms:modified xsi:type="dcterms:W3CDTF">2018-05-22T02:20:00Z</dcterms:modified>
</cp:coreProperties>
</file>